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47" w:rsidRPr="00FD7E47" w:rsidRDefault="00FD7E47" w:rsidP="00FD7E47">
      <w:pPr>
        <w:jc w:val="center"/>
        <w:rPr>
          <w:rFonts w:ascii="PragmaticaCTT" w:hAnsi="PragmaticaCTT"/>
          <w:b/>
          <w:bCs/>
          <w:sz w:val="18"/>
          <w:szCs w:val="18"/>
        </w:rPr>
      </w:pPr>
      <w:r w:rsidRPr="00F22293">
        <w:rPr>
          <w:rFonts w:ascii="PragmaticaCTT" w:hAnsi="PragmaticaCTT"/>
          <w:b/>
          <w:bCs/>
          <w:sz w:val="18"/>
          <w:szCs w:val="18"/>
        </w:rPr>
        <w:t>Сообщение о существенном факте</w:t>
      </w:r>
    </w:p>
    <w:p w:rsidR="00FD7E47" w:rsidRPr="00F22293" w:rsidRDefault="00FD7E47" w:rsidP="009272E4">
      <w:pPr>
        <w:jc w:val="center"/>
        <w:rPr>
          <w:rFonts w:ascii="PragmaticaCTT" w:hAnsi="PragmaticaCTT" w:cs="PragmaticaCTT"/>
          <w:b/>
          <w:sz w:val="18"/>
          <w:szCs w:val="18"/>
        </w:rPr>
      </w:pPr>
      <w:r w:rsidRPr="00F22293">
        <w:rPr>
          <w:rFonts w:ascii="PragmaticaCTT" w:hAnsi="PragmaticaCTT" w:cs="PragmaticaCTT"/>
          <w:b/>
          <w:sz w:val="18"/>
          <w:szCs w:val="18"/>
        </w:rPr>
        <w:t>«</w:t>
      </w:r>
      <w:proofErr w:type="gramStart"/>
      <w:r w:rsidRPr="00F22293">
        <w:rPr>
          <w:rFonts w:ascii="PragmaticaCTT" w:hAnsi="PragmaticaCTT" w:cs="PragmaticaCTT"/>
          <w:b/>
          <w:sz w:val="18"/>
          <w:szCs w:val="18"/>
        </w:rPr>
        <w:t>О заключении эмитентом договора с российским организатором торговли на рынке ценных бумаг о включении эмиссионных ценных бумаг эмитента в список</w:t>
      </w:r>
      <w:proofErr w:type="gramEnd"/>
      <w:r w:rsidRPr="00F22293">
        <w:rPr>
          <w:rFonts w:ascii="PragmaticaCTT" w:hAnsi="PragmaticaCTT" w:cs="PragmaticaCTT"/>
          <w:b/>
          <w:sz w:val="18"/>
          <w:szCs w:val="18"/>
        </w:rPr>
        <w:t xml:space="preserve"> ценных бумаг, допущенных к торгам»</w:t>
      </w:r>
    </w:p>
    <w:p w:rsidR="00B83D74" w:rsidRPr="00E61637" w:rsidRDefault="00B83D74" w:rsidP="006772E2">
      <w:pPr>
        <w:rPr>
          <w:rFonts w:ascii="PragmaticaCTT" w:hAnsi="PragmaticaCTT"/>
          <w:b/>
          <w:bCs/>
          <w:sz w:val="18"/>
          <w:szCs w:val="18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5587"/>
      </w:tblGrid>
      <w:tr w:rsidR="00EE3C24" w:rsidRPr="00300876" w:rsidTr="00262631">
        <w:tc>
          <w:tcPr>
            <w:tcW w:w="10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300876" w:rsidRDefault="00EE3C24" w:rsidP="00BD21EA">
            <w:pPr>
              <w:jc w:val="center"/>
              <w:rPr>
                <w:rFonts w:ascii="PragmaticaCTT" w:hAnsi="PragmaticaCTT"/>
                <w:b/>
                <w:bCs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1. Общие сведения</w:t>
            </w:r>
          </w:p>
        </w:tc>
      </w:tr>
      <w:tr w:rsidR="009A2006" w:rsidRPr="00300876" w:rsidTr="00262631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Закрытое акционерное общество «Коммерческий банк ДельтаКредит»</w:t>
            </w:r>
          </w:p>
        </w:tc>
      </w:tr>
      <w:tr w:rsidR="009A2006" w:rsidRPr="00300876" w:rsidTr="00262631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ЗАО «КБ ДельтаКредит»</w:t>
            </w:r>
          </w:p>
        </w:tc>
      </w:tr>
      <w:tr w:rsidR="009A2006" w:rsidRPr="00300876" w:rsidTr="00262631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125009, г</w:t>
            </w:r>
            <w:proofErr w:type="gramStart"/>
            <w:r w:rsidRPr="00300876">
              <w:rPr>
                <w:rFonts w:ascii="PragmaticaCTT" w:hAnsi="PragmaticaCTT"/>
                <w:b/>
                <w:sz w:val="18"/>
                <w:szCs w:val="18"/>
              </w:rPr>
              <w:t>.М</w:t>
            </w:r>
            <w:proofErr w:type="gramEnd"/>
            <w:r w:rsidRPr="00300876">
              <w:rPr>
                <w:rFonts w:ascii="PragmaticaCTT" w:hAnsi="PragmaticaCTT"/>
                <w:b/>
                <w:sz w:val="18"/>
                <w:szCs w:val="18"/>
              </w:rPr>
              <w:t>осква, ул. Воздвиженка, д.4/7, стр.2</w:t>
            </w:r>
          </w:p>
        </w:tc>
      </w:tr>
      <w:tr w:rsidR="009A2006" w:rsidRPr="00300876" w:rsidTr="00262631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1027739051988</w:t>
            </w:r>
          </w:p>
        </w:tc>
      </w:tr>
      <w:tr w:rsidR="009A2006" w:rsidRPr="00300876" w:rsidTr="00262631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1.5. ИНН эмитента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7705285534</w:t>
            </w:r>
          </w:p>
        </w:tc>
      </w:tr>
      <w:tr w:rsidR="009A2006" w:rsidRPr="00300876" w:rsidTr="00262631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03338В</w:t>
            </w:r>
          </w:p>
        </w:tc>
      </w:tr>
      <w:tr w:rsidR="009A2006" w:rsidRPr="00386583" w:rsidTr="00262631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86583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86583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31" w:rsidRPr="00EA44F6" w:rsidRDefault="00D063D7" w:rsidP="00262631">
            <w:pPr>
              <w:widowControl w:val="0"/>
              <w:overflowPunct w:val="0"/>
              <w:adjustRightInd w:val="0"/>
              <w:textAlignment w:val="baseline"/>
              <w:rPr>
                <w:rFonts w:ascii="PragmaticaCTT" w:hAnsi="PragmaticaCTT"/>
                <w:b/>
                <w:sz w:val="18"/>
                <w:szCs w:val="18"/>
              </w:rPr>
            </w:pPr>
            <w:hyperlink r:id="rId8" w:history="1">
              <w:r w:rsidR="00262631" w:rsidRPr="00EA44F6">
                <w:rPr>
                  <w:rFonts w:ascii="PragmaticaCTT" w:hAnsi="PragmaticaCTT"/>
                  <w:b/>
                  <w:sz w:val="18"/>
                  <w:szCs w:val="18"/>
                  <w:u w:val="single"/>
                </w:rPr>
                <w:t>http://www.e-disclosure.ru/portal/company.aspx?id=8251</w:t>
              </w:r>
            </w:hyperlink>
          </w:p>
          <w:p w:rsidR="009A2006" w:rsidRPr="00386583" w:rsidRDefault="00D063D7" w:rsidP="00262631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hyperlink r:id="rId9" w:history="1">
              <w:r w:rsidR="00262631" w:rsidRPr="00EA44F6">
                <w:rPr>
                  <w:rFonts w:ascii="PragmaticaCTT" w:hAnsi="PragmaticaCTT"/>
                  <w:b/>
                  <w:sz w:val="18"/>
                  <w:szCs w:val="18"/>
                  <w:lang w:val="en-US"/>
                </w:rPr>
                <w:t>www.deltacredit.ru</w:t>
              </w:r>
            </w:hyperlink>
          </w:p>
        </w:tc>
      </w:tr>
    </w:tbl>
    <w:p w:rsidR="00EE3C24" w:rsidRPr="00386583" w:rsidRDefault="00EE3C2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F56DE" w:rsidRPr="0038658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Pr="00386583" w:rsidRDefault="000F56DE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86583">
              <w:rPr>
                <w:rFonts w:ascii="PragmaticaCTT" w:hAnsi="PragmaticaCTT"/>
                <w:sz w:val="18"/>
                <w:szCs w:val="18"/>
              </w:rPr>
              <w:t>2. Содержание сообщения</w:t>
            </w:r>
          </w:p>
        </w:tc>
      </w:tr>
      <w:tr w:rsidR="00CE64D4" w:rsidRPr="000F56D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0F56DE" w:rsidRDefault="000F56DE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>
              <w:rPr>
                <w:rFonts w:ascii="PragmaticaCTT" w:hAnsi="PragmaticaCTT"/>
                <w:b/>
                <w:sz w:val="18"/>
                <w:szCs w:val="18"/>
              </w:rPr>
              <w:t>«</w:t>
            </w:r>
            <w:r w:rsidRPr="000F56DE">
              <w:rPr>
                <w:rFonts w:ascii="PragmaticaCTT" w:hAnsi="PragmaticaCTT"/>
                <w:b/>
                <w:sz w:val="18"/>
                <w:szCs w:val="18"/>
              </w:rPr>
              <w:t xml:space="preserve">Сведения </w:t>
            </w:r>
            <w:proofErr w:type="gramStart"/>
            <w:r w:rsidRPr="000F56DE">
              <w:rPr>
                <w:rFonts w:ascii="PragmaticaCTT" w:hAnsi="PragmaticaCTT"/>
                <w:b/>
                <w:sz w:val="18"/>
                <w:szCs w:val="18"/>
              </w:rPr>
              <w:t>о заключении эмитентом договора с российским организатором торговли на рынке ценных бумаг о включении эмиссионных ценных бумаг эмитента в список</w:t>
            </w:r>
            <w:proofErr w:type="gramEnd"/>
            <w:r w:rsidRPr="000F56DE">
              <w:rPr>
                <w:rFonts w:ascii="PragmaticaCTT" w:hAnsi="PragmaticaCTT"/>
                <w:b/>
                <w:sz w:val="18"/>
                <w:szCs w:val="18"/>
              </w:rPr>
              <w:t xml:space="preserve"> ценных бумаг, допущенных к торгам российским организатором торговли на рынке ценных бумаг</w:t>
            </w:r>
            <w:r>
              <w:rPr>
                <w:rFonts w:ascii="PragmaticaCTT" w:hAnsi="PragmaticaCTT"/>
                <w:b/>
                <w:sz w:val="18"/>
                <w:szCs w:val="18"/>
              </w:rPr>
              <w:t>»</w:t>
            </w:r>
          </w:p>
        </w:tc>
      </w:tr>
      <w:tr w:rsidR="001B3C77" w:rsidRPr="0038658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7E47" w:rsidRPr="00F22293" w:rsidRDefault="00FD7E47" w:rsidP="00FD7E47">
            <w:pPr>
              <w:adjustRightInd w:val="0"/>
              <w:jc w:val="both"/>
              <w:rPr>
                <w:rFonts w:ascii="PragmaticaCTT" w:hAnsi="PragmaticaCTT" w:cs="PragmaticaCTT"/>
                <w:sz w:val="18"/>
                <w:szCs w:val="18"/>
              </w:rPr>
            </w:pPr>
            <w:r w:rsidRPr="00F22293">
              <w:rPr>
                <w:rFonts w:ascii="PragmaticaCTT" w:hAnsi="PragmaticaCTT" w:cs="PragmaticaCTT"/>
                <w:sz w:val="18"/>
                <w:szCs w:val="18"/>
              </w:rPr>
              <w:t xml:space="preserve">2.1. Полное фирменное наименование (наименование) </w:t>
            </w:r>
            <w:r>
              <w:rPr>
                <w:rFonts w:ascii="PragmaticaCTT" w:hAnsi="PragmaticaCTT" w:cs="PragmaticaCTT"/>
                <w:sz w:val="18"/>
                <w:szCs w:val="18"/>
              </w:rPr>
              <w:t xml:space="preserve">российской </w:t>
            </w:r>
            <w:r w:rsidRPr="00F22293">
              <w:rPr>
                <w:rFonts w:ascii="PragmaticaCTT" w:hAnsi="PragmaticaCTT" w:cs="PragmaticaCTT"/>
                <w:sz w:val="18"/>
                <w:szCs w:val="18"/>
              </w:rPr>
              <w:t xml:space="preserve">фондовой биржи, осуществляющей листинг эмиссионных ценных бумаг эмитента  (российского организатора торговли на рынке ценных бумаг, включающего эмиссионные ценные бумаги эмитента в список ценных бумаг, допущенных к торгам российским организатором торговли на рынке ценных бумаг): </w:t>
            </w:r>
            <w:r w:rsidRPr="00F22293">
              <w:rPr>
                <w:rStyle w:val="SUBST"/>
                <w:rFonts w:ascii="PragmaticaCTT" w:hAnsi="PragmaticaCTT" w:cs="PragmaticaCTT"/>
                <w:i w:val="0"/>
                <w:iCs/>
                <w:sz w:val="18"/>
                <w:szCs w:val="18"/>
              </w:rPr>
              <w:t>Закрытое  акционерное общество «Фондовая биржа ММВБ»</w:t>
            </w:r>
          </w:p>
          <w:p w:rsidR="006772E2" w:rsidRPr="000F56DE" w:rsidRDefault="00FD7E47" w:rsidP="006772E2">
            <w:pPr>
              <w:adjustRightInd w:val="0"/>
              <w:jc w:val="both"/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</w:pPr>
            <w:r w:rsidRPr="00F22293">
              <w:rPr>
                <w:rFonts w:ascii="PragmaticaCTT" w:hAnsi="PragmaticaCTT" w:cs="PragmaticaCTT"/>
                <w:sz w:val="18"/>
                <w:szCs w:val="18"/>
              </w:rPr>
              <w:t>2.2. Вид, категория (тип) и иные идентификационные признаки эмиссионных ценных бумаг эмитента, листинг которых осуществляется российской фондовой биржей (включение которых в список ценных бумаг, допущенных к торгам российским организатором торговли на рынке ценных бумаг, осуществляется российским организатором торговли на рынке ценных бумаг</w:t>
            </w:r>
            <w:r w:rsidR="00D063D7" w:rsidRPr="00D063D7">
              <w:rPr>
                <w:rFonts w:ascii="PragmaticaCTT" w:hAnsi="PragmaticaCTT" w:cs="PragmaticaCTT"/>
                <w:sz w:val="18"/>
                <w:szCs w:val="18"/>
              </w:rPr>
              <w:t>)</w:t>
            </w:r>
            <w:r w:rsidRPr="00F22293">
              <w:rPr>
                <w:rFonts w:ascii="PragmaticaCTT" w:hAnsi="PragmaticaCTT" w:cs="PragmaticaCTT"/>
                <w:sz w:val="18"/>
                <w:szCs w:val="18"/>
              </w:rPr>
              <w:t>:</w:t>
            </w:r>
            <w:r w:rsidR="000F56DE" w:rsidRPr="000F56DE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F703EF" w:rsidRPr="00F703EF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Документарные процентные неконвертируемые биржевые облигации </w:t>
            </w:r>
            <w:r w:rsidR="00F703EF" w:rsidRPr="00F703EF">
              <w:rPr>
                <w:rFonts w:ascii="PragmaticaCTT" w:hAnsi="PragmaticaCTT" w:cs="PragmaticaCTT"/>
                <w:b/>
                <w:bCs/>
                <w:sz w:val="18"/>
                <w:szCs w:val="18"/>
              </w:rPr>
              <w:t xml:space="preserve">ЗАО «КБ ДельтаКредит» </w:t>
            </w:r>
            <w:r w:rsidR="00F703EF" w:rsidRPr="00F703EF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на предъявителя с обязательным централизованным хранением серии БО-0</w:t>
            </w:r>
            <w:r w:rsidR="0070784F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5</w:t>
            </w:r>
            <w:r w:rsidR="00F703EF" w:rsidRPr="00F703EF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, c возможностью досрочного погашения по требованию владельцев,</w:t>
            </w:r>
            <w:r w:rsidR="00F703EF" w:rsidRPr="00F703EF">
              <w:rPr>
                <w:rFonts w:ascii="PragmaticaCTT" w:hAnsi="PragmaticaCTT"/>
                <w:b/>
                <w:sz w:val="18"/>
                <w:szCs w:val="18"/>
              </w:rPr>
              <w:t xml:space="preserve"> идентификационный номер выпуска </w:t>
            </w:r>
            <w:r w:rsidR="00F703EF" w:rsidRPr="00F703EF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</w:t>
            </w:r>
            <w:r w:rsidR="00F703EF" w:rsidRPr="00F703EF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№4В020</w:t>
            </w:r>
            <w:r w:rsidR="0070784F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5</w:t>
            </w:r>
            <w:r w:rsidR="00F703EF" w:rsidRPr="00F703EF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03338В </w:t>
            </w:r>
            <w:r w:rsidR="00F703EF" w:rsidRPr="00F703EF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от </w:t>
            </w:r>
            <w:r w:rsidR="00F703EF" w:rsidRPr="00F703EF">
              <w:rPr>
                <w:rFonts w:ascii="PragmaticaCTT" w:hAnsi="PragmaticaCTT"/>
                <w:b/>
                <w:sz w:val="18"/>
                <w:szCs w:val="18"/>
              </w:rPr>
              <w:t>29.03.2012 г.</w:t>
            </w:r>
          </w:p>
          <w:p w:rsidR="008932FD" w:rsidRPr="00D063D7" w:rsidRDefault="006772E2" w:rsidP="00D063D7">
            <w:pPr>
              <w:jc w:val="both"/>
              <w:rPr>
                <w:rFonts w:ascii="PragmaticaCTT" w:hAnsi="PragmaticaCTT" w:cs="PragmaticaCTT"/>
                <w:b/>
                <w:bCs/>
                <w:sz w:val="18"/>
                <w:szCs w:val="18"/>
              </w:rPr>
            </w:pPr>
            <w:r w:rsidRPr="000F56DE">
              <w:rPr>
                <w:rFonts w:ascii="PragmaticaCTT" w:hAnsi="PragmaticaCTT" w:cs="PragmaticaCTT"/>
                <w:sz w:val="18"/>
                <w:szCs w:val="18"/>
              </w:rPr>
              <w:t xml:space="preserve">2.3. </w:t>
            </w:r>
            <w:proofErr w:type="gramStart"/>
            <w:r w:rsidR="00FD7E47" w:rsidRPr="00F22293">
              <w:rPr>
                <w:rFonts w:ascii="PragmaticaCTT" w:hAnsi="PragmaticaCTT" w:cs="PragmaticaCTT"/>
                <w:sz w:val="18"/>
                <w:szCs w:val="18"/>
              </w:rPr>
              <w:t>Дата заключения и номер договора, на основании которого российской фондовой биржей осуществляется листинг эмиссионных ценных бумаг эмитента (на основании которого российским организатором торговли на рынке ценных бумаг осуществляется включение в список ц</w:t>
            </w:r>
            <w:r w:rsidR="00FD7E47" w:rsidRPr="009B5C71">
              <w:rPr>
                <w:rFonts w:ascii="PragmaticaCTT" w:hAnsi="PragmaticaCTT" w:cs="PragmaticaCTT"/>
                <w:sz w:val="18"/>
                <w:szCs w:val="18"/>
              </w:rPr>
              <w:t>енных бумаг, допущенных к торгам российским организатором торговли на рынке ценных бумаг</w:t>
            </w:r>
            <w:r w:rsidR="00D063D7" w:rsidRPr="00D063D7">
              <w:rPr>
                <w:rFonts w:ascii="PragmaticaCTT" w:hAnsi="PragmaticaCTT" w:cs="PragmaticaCTT"/>
                <w:sz w:val="18"/>
                <w:szCs w:val="18"/>
              </w:rPr>
              <w:t>)</w:t>
            </w:r>
            <w:r w:rsidR="00FD7E47" w:rsidRPr="009B5C71">
              <w:rPr>
                <w:rFonts w:ascii="PragmaticaCTT" w:hAnsi="PragmaticaCTT" w:cs="PragmaticaCTT"/>
                <w:sz w:val="18"/>
                <w:szCs w:val="18"/>
              </w:rPr>
              <w:t xml:space="preserve">: </w:t>
            </w:r>
            <w:r w:rsidRPr="009B5C71">
              <w:rPr>
                <w:rFonts w:ascii="PragmaticaCTT" w:hAnsi="PragmaticaCTT" w:cs="PragmaticaCTT"/>
                <w:b/>
                <w:sz w:val="18"/>
                <w:szCs w:val="18"/>
              </w:rPr>
              <w:t>договор от «</w:t>
            </w:r>
            <w:r w:rsidR="00B35325">
              <w:rPr>
                <w:rFonts w:ascii="PragmaticaCTT" w:hAnsi="PragmaticaCTT" w:cs="PragmaticaCTT"/>
                <w:b/>
                <w:sz w:val="18"/>
                <w:szCs w:val="18"/>
              </w:rPr>
              <w:t>18</w:t>
            </w:r>
            <w:r w:rsidR="009B5C71">
              <w:rPr>
                <w:rFonts w:ascii="PragmaticaCTT" w:hAnsi="PragmaticaCTT" w:cs="PragmaticaCTT"/>
                <w:b/>
                <w:sz w:val="18"/>
                <w:szCs w:val="18"/>
              </w:rPr>
              <w:t>»</w:t>
            </w:r>
            <w:r w:rsidR="008932FD">
              <w:rPr>
                <w:rFonts w:ascii="PragmaticaCTT" w:hAnsi="PragmaticaCTT" w:cs="PragmaticaCTT"/>
                <w:b/>
                <w:sz w:val="18"/>
                <w:szCs w:val="18"/>
              </w:rPr>
              <w:t xml:space="preserve"> </w:t>
            </w:r>
            <w:r w:rsidR="00290FC3">
              <w:rPr>
                <w:rFonts w:ascii="PragmaticaCTT" w:hAnsi="PragmaticaCTT" w:cs="PragmaticaCTT"/>
                <w:b/>
                <w:sz w:val="18"/>
                <w:szCs w:val="18"/>
              </w:rPr>
              <w:t xml:space="preserve">октября </w:t>
            </w:r>
            <w:r w:rsidR="008932FD">
              <w:rPr>
                <w:rFonts w:ascii="PragmaticaCTT" w:hAnsi="PragmaticaCTT" w:cs="PragmaticaCTT"/>
                <w:b/>
                <w:sz w:val="18"/>
                <w:szCs w:val="18"/>
              </w:rPr>
              <w:t xml:space="preserve"> </w:t>
            </w:r>
            <w:r w:rsidRPr="000F56DE">
              <w:rPr>
                <w:rFonts w:ascii="PragmaticaCTT" w:hAnsi="PragmaticaCTT" w:cs="PragmaticaCTT"/>
                <w:b/>
                <w:sz w:val="18"/>
                <w:szCs w:val="18"/>
              </w:rPr>
              <w:t>201</w:t>
            </w:r>
            <w:r w:rsidR="008932FD" w:rsidRPr="008932FD">
              <w:rPr>
                <w:rFonts w:ascii="PragmaticaCTT" w:hAnsi="PragmaticaCTT" w:cs="PragmaticaCTT"/>
                <w:b/>
                <w:sz w:val="18"/>
                <w:szCs w:val="18"/>
              </w:rPr>
              <w:t>3</w:t>
            </w:r>
            <w:r w:rsidRPr="000F56DE">
              <w:rPr>
                <w:rFonts w:ascii="PragmaticaCTT" w:hAnsi="PragmaticaCTT" w:cs="PragmaticaCTT"/>
                <w:b/>
                <w:sz w:val="18"/>
                <w:szCs w:val="18"/>
              </w:rPr>
              <w:t xml:space="preserve">г. </w:t>
            </w:r>
            <w:r w:rsidRPr="009B5C71">
              <w:rPr>
                <w:rFonts w:ascii="PragmaticaCTT" w:hAnsi="PragmaticaCTT" w:cs="PragmaticaCTT"/>
                <w:b/>
                <w:bCs/>
                <w:sz w:val="18"/>
                <w:szCs w:val="18"/>
              </w:rPr>
              <w:t>№</w:t>
            </w:r>
            <w:r w:rsidR="00F703EF">
              <w:rPr>
                <w:rFonts w:ascii="PragmaticaCTT" w:hAnsi="PragmaticaCTT" w:cs="PragmaticaCTT"/>
                <w:b/>
                <w:bCs/>
                <w:sz w:val="18"/>
                <w:szCs w:val="18"/>
              </w:rPr>
              <w:t xml:space="preserve"> </w:t>
            </w:r>
            <w:r w:rsidR="00B35325">
              <w:rPr>
                <w:rFonts w:ascii="PragmaticaCTT" w:hAnsi="PragmaticaCTT" w:cs="PragmaticaCTT"/>
                <w:b/>
                <w:bCs/>
                <w:sz w:val="18"/>
                <w:szCs w:val="18"/>
              </w:rPr>
              <w:t>251/</w:t>
            </w:r>
            <w:r w:rsidR="009B5C71" w:rsidRPr="009B5C71">
              <w:rPr>
                <w:rFonts w:ascii="PragmaticaCTT" w:hAnsi="PragmaticaCTT" w:cs="PragmaticaCTT"/>
                <w:b/>
                <w:bCs/>
                <w:sz w:val="18"/>
                <w:szCs w:val="18"/>
              </w:rPr>
              <w:t>13р</w:t>
            </w:r>
            <w:r w:rsidR="009B5C71">
              <w:rPr>
                <w:rFonts w:ascii="Calibri" w:hAnsi="Calibri"/>
              </w:rPr>
              <w:t xml:space="preserve"> </w:t>
            </w:r>
            <w:r w:rsidRPr="000F56DE">
              <w:rPr>
                <w:rFonts w:ascii="PragmaticaCTT" w:hAnsi="PragmaticaCTT" w:cs="PragmaticaCTT"/>
                <w:b/>
                <w:bCs/>
                <w:sz w:val="18"/>
                <w:szCs w:val="18"/>
              </w:rPr>
              <w:t>«О допуске ценных бумаг к размещению в Закрытом акционерном обществе</w:t>
            </w:r>
            <w:proofErr w:type="gramEnd"/>
            <w:r w:rsidRPr="000F56DE">
              <w:rPr>
                <w:rFonts w:ascii="PragmaticaCTT" w:hAnsi="PragmaticaCTT" w:cs="PragmaticaCTT"/>
                <w:b/>
                <w:bCs/>
                <w:sz w:val="18"/>
                <w:szCs w:val="18"/>
              </w:rPr>
              <w:t xml:space="preserve"> «Фондовая биржа ММВБ»</w:t>
            </w:r>
            <w:r w:rsidR="00D063D7" w:rsidRPr="00D063D7">
              <w:rPr>
                <w:rFonts w:ascii="PragmaticaCTT" w:hAnsi="PragmaticaCTT" w:cs="PragmaticaCTT"/>
                <w:b/>
                <w:bCs/>
                <w:sz w:val="18"/>
                <w:szCs w:val="18"/>
              </w:rPr>
              <w:t>.</w:t>
            </w:r>
            <w:bookmarkStart w:id="0" w:name="_GoBack"/>
            <w:bookmarkEnd w:id="0"/>
            <w:r w:rsidRPr="00FF0BD6">
              <w:rPr>
                <w:rFonts w:ascii="PragmaticaCTT" w:hAnsi="PragmaticaCTT" w:cs="PragmaticaCTT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B197D" w:rsidRPr="00300876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300876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 xml:space="preserve">Председатель Правления         </w:t>
            </w:r>
            <w:r w:rsidR="00300876" w:rsidRPr="00300876">
              <w:rPr>
                <w:rFonts w:ascii="PragmaticaCTT" w:hAnsi="PragmaticaCTT"/>
                <w:sz w:val="18"/>
                <w:szCs w:val="18"/>
              </w:rPr>
              <w:t xml:space="preserve">                      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 xml:space="preserve"> ЗАО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 xml:space="preserve">С.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>Озеров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3.2. Дата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B35325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B35325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456C7" w:rsidRDefault="00300876" w:rsidP="00FB1375">
            <w:pPr>
              <w:rPr>
                <w:rFonts w:ascii="PragmaticaCTT" w:hAnsi="PragmaticaCTT"/>
                <w:sz w:val="18"/>
                <w:szCs w:val="18"/>
                <w:lang w:val="en-US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</w:t>
            </w:r>
            <w:r w:rsidR="004456C7">
              <w:rPr>
                <w:rFonts w:ascii="PragmaticaCTT" w:hAnsi="PragmaticaCTT"/>
                <w:sz w:val="18"/>
                <w:szCs w:val="18"/>
                <w:lang w:val="en-US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3B197D" w:rsidRPr="00300876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3B197D" w:rsidRPr="00EE3C24" w:rsidRDefault="003B197D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F01F22" w:rsidRPr="00EE3C24" w:rsidRDefault="00F01F22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C0" w:rsidRDefault="00810EC0">
      <w:r>
        <w:separator/>
      </w:r>
    </w:p>
  </w:endnote>
  <w:endnote w:type="continuationSeparator" w:id="0">
    <w:p w:rsidR="00810EC0" w:rsidRDefault="0081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C0" w:rsidRDefault="00810EC0">
      <w:r>
        <w:separator/>
      </w:r>
    </w:p>
  </w:footnote>
  <w:footnote w:type="continuationSeparator" w:id="0">
    <w:p w:rsidR="00810EC0" w:rsidRDefault="0081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5AD2"/>
    <w:rsid w:val="00034694"/>
    <w:rsid w:val="00066E91"/>
    <w:rsid w:val="00067C3A"/>
    <w:rsid w:val="00071E8B"/>
    <w:rsid w:val="000A1815"/>
    <w:rsid w:val="000B14AB"/>
    <w:rsid w:val="000B651C"/>
    <w:rsid w:val="000B6E9D"/>
    <w:rsid w:val="000C7456"/>
    <w:rsid w:val="000D42F3"/>
    <w:rsid w:val="000F56DE"/>
    <w:rsid w:val="0014291E"/>
    <w:rsid w:val="00184273"/>
    <w:rsid w:val="001B27B5"/>
    <w:rsid w:val="001B3C77"/>
    <w:rsid w:val="001B469A"/>
    <w:rsid w:val="001D7FCF"/>
    <w:rsid w:val="001E091B"/>
    <w:rsid w:val="001E3380"/>
    <w:rsid w:val="00232BD1"/>
    <w:rsid w:val="00262631"/>
    <w:rsid w:val="00290FC3"/>
    <w:rsid w:val="002A6477"/>
    <w:rsid w:val="002A76EC"/>
    <w:rsid w:val="002C49EA"/>
    <w:rsid w:val="00300876"/>
    <w:rsid w:val="003035A5"/>
    <w:rsid w:val="003039AC"/>
    <w:rsid w:val="0034217F"/>
    <w:rsid w:val="00350F64"/>
    <w:rsid w:val="0035484A"/>
    <w:rsid w:val="00370767"/>
    <w:rsid w:val="00377C5A"/>
    <w:rsid w:val="00386583"/>
    <w:rsid w:val="003935F4"/>
    <w:rsid w:val="003A6E91"/>
    <w:rsid w:val="003B197D"/>
    <w:rsid w:val="003C5CB9"/>
    <w:rsid w:val="003D1517"/>
    <w:rsid w:val="003F522C"/>
    <w:rsid w:val="0041369A"/>
    <w:rsid w:val="00417F34"/>
    <w:rsid w:val="00420F7F"/>
    <w:rsid w:val="00430327"/>
    <w:rsid w:val="00444C56"/>
    <w:rsid w:val="004456C7"/>
    <w:rsid w:val="00452DDB"/>
    <w:rsid w:val="00461DD6"/>
    <w:rsid w:val="004876BF"/>
    <w:rsid w:val="00492A1B"/>
    <w:rsid w:val="00493400"/>
    <w:rsid w:val="00497155"/>
    <w:rsid w:val="004B3A77"/>
    <w:rsid w:val="004B453B"/>
    <w:rsid w:val="004E7CCD"/>
    <w:rsid w:val="00503827"/>
    <w:rsid w:val="00524BAE"/>
    <w:rsid w:val="00535504"/>
    <w:rsid w:val="00546371"/>
    <w:rsid w:val="00562F72"/>
    <w:rsid w:val="005A1C56"/>
    <w:rsid w:val="005A7703"/>
    <w:rsid w:val="005D4F95"/>
    <w:rsid w:val="005E00E7"/>
    <w:rsid w:val="005E5DBE"/>
    <w:rsid w:val="005F3F84"/>
    <w:rsid w:val="00601BF9"/>
    <w:rsid w:val="00615749"/>
    <w:rsid w:val="00622332"/>
    <w:rsid w:val="0065052E"/>
    <w:rsid w:val="00652779"/>
    <w:rsid w:val="00665B77"/>
    <w:rsid w:val="00665FC2"/>
    <w:rsid w:val="00674408"/>
    <w:rsid w:val="00675040"/>
    <w:rsid w:val="006772E2"/>
    <w:rsid w:val="006838D8"/>
    <w:rsid w:val="006D617E"/>
    <w:rsid w:val="006E2C3D"/>
    <w:rsid w:val="0070784F"/>
    <w:rsid w:val="00747E5A"/>
    <w:rsid w:val="00783F5A"/>
    <w:rsid w:val="00785984"/>
    <w:rsid w:val="0078720B"/>
    <w:rsid w:val="00794632"/>
    <w:rsid w:val="00797B7D"/>
    <w:rsid w:val="007B4E81"/>
    <w:rsid w:val="007C0F5A"/>
    <w:rsid w:val="007D2B7D"/>
    <w:rsid w:val="007D7BBC"/>
    <w:rsid w:val="008074E1"/>
    <w:rsid w:val="00810EC0"/>
    <w:rsid w:val="00812856"/>
    <w:rsid w:val="008279C2"/>
    <w:rsid w:val="00870E4F"/>
    <w:rsid w:val="00876D65"/>
    <w:rsid w:val="008932FD"/>
    <w:rsid w:val="008A0246"/>
    <w:rsid w:val="008B5FB4"/>
    <w:rsid w:val="008C73C9"/>
    <w:rsid w:val="008E36FC"/>
    <w:rsid w:val="008E7252"/>
    <w:rsid w:val="009272E4"/>
    <w:rsid w:val="00932B76"/>
    <w:rsid w:val="00955BB2"/>
    <w:rsid w:val="00967115"/>
    <w:rsid w:val="009736E0"/>
    <w:rsid w:val="009813CC"/>
    <w:rsid w:val="00987399"/>
    <w:rsid w:val="009A2006"/>
    <w:rsid w:val="009A440D"/>
    <w:rsid w:val="009A5CCF"/>
    <w:rsid w:val="009B5C71"/>
    <w:rsid w:val="009D3277"/>
    <w:rsid w:val="009D6355"/>
    <w:rsid w:val="009D7128"/>
    <w:rsid w:val="009E2B52"/>
    <w:rsid w:val="00A10D72"/>
    <w:rsid w:val="00A20E08"/>
    <w:rsid w:val="00A20F8B"/>
    <w:rsid w:val="00A36826"/>
    <w:rsid w:val="00A4189D"/>
    <w:rsid w:val="00A71A3C"/>
    <w:rsid w:val="00AD506E"/>
    <w:rsid w:val="00AD52C8"/>
    <w:rsid w:val="00B041EA"/>
    <w:rsid w:val="00B35325"/>
    <w:rsid w:val="00B5149E"/>
    <w:rsid w:val="00B6664D"/>
    <w:rsid w:val="00B71DE0"/>
    <w:rsid w:val="00B7492B"/>
    <w:rsid w:val="00B83D74"/>
    <w:rsid w:val="00BA0149"/>
    <w:rsid w:val="00BA2727"/>
    <w:rsid w:val="00BD21EA"/>
    <w:rsid w:val="00BE4792"/>
    <w:rsid w:val="00C55821"/>
    <w:rsid w:val="00C55937"/>
    <w:rsid w:val="00C70A7A"/>
    <w:rsid w:val="00C72D22"/>
    <w:rsid w:val="00C913DE"/>
    <w:rsid w:val="00CE64D4"/>
    <w:rsid w:val="00D01C4B"/>
    <w:rsid w:val="00D063D7"/>
    <w:rsid w:val="00D06ADA"/>
    <w:rsid w:val="00D20980"/>
    <w:rsid w:val="00D42645"/>
    <w:rsid w:val="00DA1050"/>
    <w:rsid w:val="00DC2836"/>
    <w:rsid w:val="00DC547F"/>
    <w:rsid w:val="00DD48D3"/>
    <w:rsid w:val="00DF1F0D"/>
    <w:rsid w:val="00E071AA"/>
    <w:rsid w:val="00E13D34"/>
    <w:rsid w:val="00E1748F"/>
    <w:rsid w:val="00E61637"/>
    <w:rsid w:val="00E65B28"/>
    <w:rsid w:val="00E7667E"/>
    <w:rsid w:val="00E92ABA"/>
    <w:rsid w:val="00EB5842"/>
    <w:rsid w:val="00EB67E4"/>
    <w:rsid w:val="00EE30B4"/>
    <w:rsid w:val="00EE3C24"/>
    <w:rsid w:val="00EE4631"/>
    <w:rsid w:val="00F01F22"/>
    <w:rsid w:val="00F02F3F"/>
    <w:rsid w:val="00F21BAB"/>
    <w:rsid w:val="00F3767F"/>
    <w:rsid w:val="00F66D5F"/>
    <w:rsid w:val="00F703EF"/>
    <w:rsid w:val="00F74B4F"/>
    <w:rsid w:val="00F87FA1"/>
    <w:rsid w:val="00FB1375"/>
    <w:rsid w:val="00FB1407"/>
    <w:rsid w:val="00FD7E47"/>
    <w:rsid w:val="00FE5061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F3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F3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17F3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417F3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"/>
    <w:basedOn w:val="a0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name w:val="Знак 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c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d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e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Продолжение ссылки"/>
    <w:basedOn w:val="a0"/>
    <w:rsid w:val="00E7667E"/>
  </w:style>
  <w:style w:type="paragraph" w:customStyle="1" w:styleId="af0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E36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F3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F3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17F3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417F3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"/>
    <w:basedOn w:val="a0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name w:val="Знак Знак"/>
    <w:basedOn w:val="a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c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d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e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Продолжение ссылки"/>
    <w:basedOn w:val="a0"/>
    <w:rsid w:val="00E7667E"/>
  </w:style>
  <w:style w:type="paragraph" w:customStyle="1" w:styleId="af0">
    <w:name w:val="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E36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ltacred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2900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tkirgizova</cp:lastModifiedBy>
  <cp:revision>2</cp:revision>
  <cp:lastPrinted>2011-06-20T11:35:00Z</cp:lastPrinted>
  <dcterms:created xsi:type="dcterms:W3CDTF">2013-10-18T11:37:00Z</dcterms:created>
  <dcterms:modified xsi:type="dcterms:W3CDTF">2013-10-18T11:37:00Z</dcterms:modified>
</cp:coreProperties>
</file>